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JUROR STATEMENT</w:t>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Studio Montclair invites the public to enjoy an exploration of time and emotion with its </w:t>
      </w:r>
      <w:r w:rsidDel="00000000" w:rsidR="00000000" w:rsidRPr="00000000">
        <w:rPr>
          <w:rtl w:val="0"/>
        </w:rPr>
        <w:t xml:space="preserve">group exhibition, ViewPoints 2024, juried by Sally Morgan Lehman of Morgan Lehman Gallery, NYC. This showcase promises to transport viewers into a realm of fleeting moments frozen in time, celebrating the beauty found in the transitory nature of life.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Featuring a tightly curated collection of evocative images, ViewPoints 2024, "Your One Wild and Precious Life", is a testament to the artist's keen eye for detail and their ability to capture the profound in the ordinary. From the delicate dance of sunlight through leaves to the stolen glances of passersby, each image is a visual poetry that immortalizes the ephemeral natural beauty, mundanity and profound humanity that surround us.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exhibition seeks to challenge conventional perceptions of time and invites spectators to explore the depth of emotion encapsulated in each fleeting moment. Living in this world of constant movement and change, where moments pass us by in the blink of an eye, these images invites the audience to pause, reflect, and find solace in the beauty of fleeting moments that might otherwise be overlooked.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Viewers can expect a diverse range of artistic styles, from glowing landscapes to elegant abstractions and candid portraits, all seamlessly united by the theme of capturing the transient. The subtitle of the show is taken from the Mary Oliver poem, </w:t>
      </w:r>
      <w:r w:rsidDel="00000000" w:rsidR="00000000" w:rsidRPr="00000000">
        <w:rPr>
          <w:i w:val="1"/>
          <w:rtl w:val="0"/>
        </w:rPr>
        <w:t xml:space="preserve">The Summer Day</w:t>
      </w:r>
      <w:r w:rsidDel="00000000" w:rsidR="00000000" w:rsidRPr="00000000">
        <w:rPr>
          <w:rtl w:val="0"/>
        </w:rPr>
        <w:t xml:space="preserve">, and is emblematic of the transitory nature, palpable joy, and richly rendered humanity in the images represented in the exhibition.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5040" w:firstLine="720"/>
        <w:rPr/>
      </w:pPr>
      <w:r w:rsidDel="00000000" w:rsidR="00000000" w:rsidRPr="00000000">
        <w:rPr>
          <w:rtl w:val="0"/>
        </w:rPr>
        <w:t xml:space="preserve"> Sally Morgan Lehman</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718CC"/>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qrMkTcaMJw/nyJerNRo9NZ7PvQ==">CgMxLjAyCGguZ2pkZ3hzOAByITFoUVF5aTlIbUlWU3NwVFdyU3ZqeHNPalo3NDhFS2VzLQ==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2024-03-16T15:20:00Z</dcterms:created>
  <dc:creator>Microsoft Office User</dc:creator>
</cp:coreProperties>
</file>